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E435AD" w14:textId="77777777" w:rsidR="00B74AEF" w:rsidRPr="00F04F2E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F04F2E">
        <w:rPr>
          <w:rFonts w:ascii="Century" w:eastAsia="Calibri" w:hAnsi="Century"/>
          <w:noProof/>
        </w:rPr>
        <w:drawing>
          <wp:inline distT="0" distB="0" distL="0" distR="0" wp14:anchorId="360A1B1E" wp14:editId="3CBF1262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EC0ECD" w14:textId="77777777" w:rsidR="00B74AEF" w:rsidRPr="00F04F2E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F04F2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E00D053" w14:textId="77777777" w:rsidR="00B74AEF" w:rsidRPr="00F04F2E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F04F2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2044D1C0" w14:textId="77777777" w:rsidR="00B74AEF" w:rsidRPr="00F04F2E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F04F2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0B2F852D" w14:textId="53160CEC" w:rsidR="00B74AEF" w:rsidRPr="00F04F2E" w:rsidRDefault="00092691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F04F2E">
        <w:rPr>
          <w:rFonts w:ascii="Century" w:eastAsia="Calibri" w:hAnsi="Century"/>
          <w:b/>
          <w:sz w:val="32"/>
          <w:szCs w:val="32"/>
          <w:lang w:eastAsia="ru-RU"/>
        </w:rPr>
        <w:t>70</w:t>
      </w:r>
      <w:r w:rsidR="00A81899" w:rsidRPr="00F04F2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F04F2E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3914BB55" w14:textId="67929885" w:rsidR="00B74AEF" w:rsidRPr="00F04F2E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F04F2E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14:paraId="6B637741" w14:textId="7A7DD8F4" w:rsidR="00B74AEF" w:rsidRPr="00054D18" w:rsidRDefault="00092691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054D18">
        <w:rPr>
          <w:rFonts w:ascii="Century" w:eastAsia="Calibri" w:hAnsi="Century"/>
          <w:lang w:eastAsia="ru-RU"/>
        </w:rPr>
        <w:t>18</w:t>
      </w:r>
      <w:r w:rsidR="00A81899" w:rsidRPr="00054D18">
        <w:rPr>
          <w:rFonts w:ascii="Century" w:eastAsia="Calibri" w:hAnsi="Century"/>
          <w:lang w:eastAsia="ru-RU"/>
        </w:rPr>
        <w:t xml:space="preserve"> </w:t>
      </w:r>
      <w:r w:rsidRPr="00054D18">
        <w:rPr>
          <w:rFonts w:ascii="Century" w:eastAsia="Calibri" w:hAnsi="Century"/>
          <w:lang w:eastAsia="ru-RU"/>
        </w:rPr>
        <w:t>грудня</w:t>
      </w:r>
      <w:r w:rsidR="00B74AEF" w:rsidRPr="00054D18">
        <w:rPr>
          <w:rFonts w:ascii="Century" w:eastAsia="Calibri" w:hAnsi="Century"/>
          <w:lang w:eastAsia="ru-RU"/>
        </w:rPr>
        <w:t xml:space="preserve"> 202</w:t>
      </w:r>
      <w:r w:rsidR="0014656E" w:rsidRPr="00054D18">
        <w:rPr>
          <w:rFonts w:ascii="Century" w:eastAsia="Calibri" w:hAnsi="Century"/>
          <w:lang w:eastAsia="ru-RU"/>
        </w:rPr>
        <w:t>5</w:t>
      </w:r>
      <w:r w:rsidR="00B74AEF" w:rsidRPr="00054D18">
        <w:rPr>
          <w:rFonts w:ascii="Century" w:eastAsia="Calibri" w:hAnsi="Century"/>
          <w:lang w:eastAsia="ru-RU"/>
        </w:rPr>
        <w:t xml:space="preserve"> року</w:t>
      </w:r>
      <w:r w:rsidR="00B74AEF" w:rsidRPr="00054D18">
        <w:rPr>
          <w:rFonts w:ascii="Century" w:eastAsia="Calibri" w:hAnsi="Century"/>
          <w:lang w:eastAsia="ru-RU"/>
        </w:rPr>
        <w:tab/>
      </w:r>
      <w:r w:rsidR="00B74AEF" w:rsidRPr="00054D18">
        <w:rPr>
          <w:rFonts w:ascii="Century" w:eastAsia="Calibri" w:hAnsi="Century"/>
          <w:lang w:eastAsia="ru-RU"/>
        </w:rPr>
        <w:tab/>
      </w:r>
      <w:r w:rsidR="00B74AEF" w:rsidRPr="00054D18">
        <w:rPr>
          <w:rFonts w:ascii="Century" w:eastAsia="Calibri" w:hAnsi="Century"/>
          <w:lang w:eastAsia="ru-RU"/>
        </w:rPr>
        <w:tab/>
      </w:r>
      <w:r w:rsidR="00B74AEF" w:rsidRPr="00054D18">
        <w:rPr>
          <w:rFonts w:ascii="Century" w:eastAsia="Calibri" w:hAnsi="Century"/>
          <w:lang w:eastAsia="ru-RU"/>
        </w:rPr>
        <w:tab/>
      </w:r>
      <w:r w:rsidR="00B74AEF" w:rsidRPr="00054D18">
        <w:rPr>
          <w:rFonts w:ascii="Century" w:eastAsia="Calibri" w:hAnsi="Century"/>
          <w:lang w:eastAsia="ru-RU"/>
        </w:rPr>
        <w:tab/>
      </w:r>
      <w:r w:rsidR="00B74AEF" w:rsidRPr="00054D18">
        <w:rPr>
          <w:rFonts w:ascii="Century" w:eastAsia="Calibri" w:hAnsi="Century"/>
          <w:lang w:eastAsia="ru-RU"/>
        </w:rPr>
        <w:tab/>
      </w:r>
      <w:r w:rsidR="00B74AEF" w:rsidRPr="00054D18">
        <w:rPr>
          <w:rFonts w:ascii="Century" w:eastAsia="Calibri" w:hAnsi="Century"/>
          <w:lang w:eastAsia="ru-RU"/>
        </w:rPr>
        <w:tab/>
      </w:r>
      <w:r w:rsidR="00B74AEF" w:rsidRPr="00054D18">
        <w:rPr>
          <w:rFonts w:ascii="Century" w:eastAsia="Calibri" w:hAnsi="Century"/>
          <w:lang w:eastAsia="ru-RU"/>
        </w:rPr>
        <w:tab/>
      </w:r>
      <w:r w:rsidR="00EF0E57" w:rsidRPr="00054D18">
        <w:rPr>
          <w:rFonts w:ascii="Century" w:eastAsia="Calibri" w:hAnsi="Century"/>
          <w:lang w:eastAsia="ru-RU"/>
        </w:rPr>
        <w:t xml:space="preserve">     </w:t>
      </w:r>
      <w:r w:rsidR="00182378" w:rsidRPr="00054D18">
        <w:rPr>
          <w:rFonts w:ascii="Century" w:eastAsia="Calibri" w:hAnsi="Century"/>
          <w:lang w:eastAsia="ru-RU"/>
        </w:rPr>
        <w:t xml:space="preserve">    </w:t>
      </w:r>
      <w:r w:rsidR="00B74AEF" w:rsidRPr="00054D18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14:paraId="61E2EE79" w14:textId="77777777" w:rsidR="00EF0E57" w:rsidRPr="00054D18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14:paraId="5A8964A7" w14:textId="20EB2F5E" w:rsidR="00F04F2E" w:rsidRPr="00054D18" w:rsidRDefault="00BC276F" w:rsidP="00F04F2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b/>
          <w:bCs/>
          <w:sz w:val="24"/>
          <w:szCs w:val="24"/>
          <w:lang w:val="uk-UA"/>
        </w:rPr>
      </w:pPr>
      <w:r w:rsidRPr="00054D1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</w:t>
      </w:r>
      <w:r w:rsidR="00F04F2E" w:rsidRPr="00054D18">
        <w:rPr>
          <w:rFonts w:ascii="Century" w:hAnsi="Century"/>
          <w:b/>
          <w:bCs/>
          <w:sz w:val="24"/>
          <w:szCs w:val="24"/>
          <w:lang w:val="uk-UA"/>
        </w:rPr>
        <w:t xml:space="preserve">детального плану території </w:t>
      </w:r>
      <w:bookmarkStart w:id="3" w:name="_Hlk181106856"/>
      <w:r w:rsidR="00F04F2E" w:rsidRPr="00054D18">
        <w:rPr>
          <w:rFonts w:ascii="Century" w:hAnsi="Century"/>
          <w:b/>
          <w:bCs/>
          <w:sz w:val="24"/>
          <w:szCs w:val="24"/>
          <w:lang w:val="uk-UA"/>
        </w:rPr>
        <w:t>для розміщення об’єктів громадської забудови в межах Городоцької територіальної громади (за межами с. Бартатів) Львівського району Львівської області</w:t>
      </w:r>
      <w:bookmarkEnd w:id="3"/>
    </w:p>
    <w:p w14:paraId="09B900EF" w14:textId="77777777" w:rsidR="00BC276F" w:rsidRPr="00054D18" w:rsidRDefault="00BC276F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</w:p>
    <w:p w14:paraId="19658D98" w14:textId="3EB91FDA" w:rsidR="00D14554" w:rsidRPr="00054D18" w:rsidRDefault="00A81899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054D18">
        <w:rPr>
          <w:rFonts w:ascii="Century" w:hAnsi="Century"/>
          <w:sz w:val="24"/>
          <w:szCs w:val="24"/>
          <w:lang w:val="uk-UA"/>
        </w:rPr>
        <w:t xml:space="preserve">Розглянувши </w:t>
      </w:r>
      <w:r w:rsidR="001F1B35" w:rsidRPr="00054D18">
        <w:rPr>
          <w:rFonts w:ascii="Century" w:hAnsi="Century"/>
          <w:sz w:val="24"/>
          <w:szCs w:val="24"/>
          <w:lang w:val="uk-UA"/>
        </w:rPr>
        <w:t xml:space="preserve">заяву </w:t>
      </w:r>
      <w:r w:rsidR="00F04F2E" w:rsidRPr="00054D18">
        <w:rPr>
          <w:rFonts w:ascii="Century" w:hAnsi="Century"/>
          <w:sz w:val="24"/>
          <w:szCs w:val="24"/>
          <w:lang w:val="uk-UA"/>
        </w:rPr>
        <w:t xml:space="preserve">Бей Т.Б. та </w:t>
      </w:r>
      <w:proofErr w:type="spellStart"/>
      <w:r w:rsidR="00F04F2E" w:rsidRPr="00054D18">
        <w:rPr>
          <w:rFonts w:ascii="Century" w:hAnsi="Century"/>
          <w:sz w:val="24"/>
          <w:szCs w:val="24"/>
          <w:lang w:val="uk-UA"/>
        </w:rPr>
        <w:t>Ільчишин</w:t>
      </w:r>
      <w:proofErr w:type="spellEnd"/>
      <w:r w:rsidR="00F04F2E" w:rsidRPr="00054D18">
        <w:rPr>
          <w:rFonts w:ascii="Century" w:hAnsi="Century"/>
          <w:sz w:val="24"/>
          <w:szCs w:val="24"/>
          <w:lang w:val="uk-UA"/>
        </w:rPr>
        <w:t xml:space="preserve"> Я.Р.</w:t>
      </w:r>
      <w:r w:rsidR="007F5554" w:rsidRPr="00054D18">
        <w:rPr>
          <w:rFonts w:ascii="Century" w:hAnsi="Century"/>
          <w:sz w:val="24"/>
          <w:szCs w:val="24"/>
          <w:lang w:val="uk-UA"/>
        </w:rPr>
        <w:t xml:space="preserve"> </w:t>
      </w:r>
      <w:r w:rsidR="001F1B35" w:rsidRPr="00054D18">
        <w:rPr>
          <w:rFonts w:ascii="Century" w:hAnsi="Century"/>
          <w:sz w:val="24"/>
          <w:szCs w:val="24"/>
          <w:lang w:val="uk-UA"/>
        </w:rPr>
        <w:t xml:space="preserve">про затвердження </w:t>
      </w:r>
      <w:r w:rsidR="00F04F2E" w:rsidRPr="00054D18">
        <w:rPr>
          <w:rFonts w:ascii="Century" w:hAnsi="Century"/>
          <w:sz w:val="24"/>
          <w:szCs w:val="24"/>
          <w:lang w:val="uk-UA"/>
        </w:rPr>
        <w:t>детального плану території для розміщення об’єктів громадської забудови в межах Городоцької територіальної громади (за межами с. Бартатів) Львівського району Львівської області</w:t>
      </w:r>
      <w:r w:rsidR="005D3E27" w:rsidRPr="00054D18">
        <w:rPr>
          <w:rFonts w:ascii="Century" w:hAnsi="Century"/>
          <w:sz w:val="24"/>
          <w:szCs w:val="24"/>
          <w:lang w:val="uk-UA"/>
        </w:rPr>
        <w:t>,</w:t>
      </w:r>
      <w:r w:rsidR="00CC6AFE" w:rsidRPr="00054D18">
        <w:rPr>
          <w:rFonts w:ascii="Century" w:hAnsi="Century"/>
          <w:sz w:val="24"/>
          <w:szCs w:val="24"/>
          <w:lang w:val="uk-UA"/>
        </w:rPr>
        <w:t xml:space="preserve"> розроблен</w:t>
      </w:r>
      <w:r w:rsidR="00F95EDF" w:rsidRPr="00054D18">
        <w:rPr>
          <w:rFonts w:ascii="Century" w:hAnsi="Century"/>
          <w:sz w:val="24"/>
          <w:szCs w:val="24"/>
          <w:lang w:val="uk-UA"/>
        </w:rPr>
        <w:t>ого</w:t>
      </w:r>
      <w:r w:rsidRPr="00054D18">
        <w:rPr>
          <w:rFonts w:ascii="Century" w:hAnsi="Century"/>
          <w:sz w:val="24"/>
          <w:szCs w:val="24"/>
          <w:lang w:val="uk-UA"/>
        </w:rPr>
        <w:t xml:space="preserve"> </w:t>
      </w:r>
      <w:r w:rsidR="007F5554" w:rsidRPr="00054D18">
        <w:rPr>
          <w:rFonts w:ascii="Century" w:hAnsi="Century"/>
          <w:sz w:val="24"/>
          <w:szCs w:val="24"/>
          <w:lang w:val="uk-UA"/>
        </w:rPr>
        <w:t>ТзОВ «</w:t>
      </w:r>
      <w:r w:rsidR="00F04F2E" w:rsidRPr="00054D18">
        <w:rPr>
          <w:rFonts w:ascii="Century" w:hAnsi="Century"/>
          <w:sz w:val="24"/>
          <w:szCs w:val="24"/>
          <w:lang w:val="uk-UA"/>
        </w:rPr>
        <w:t>ВЕСТ Х</w:t>
      </w:r>
      <w:r w:rsidR="007F5554" w:rsidRPr="00054D18">
        <w:rPr>
          <w:rFonts w:ascii="Century" w:hAnsi="Century"/>
          <w:sz w:val="24"/>
          <w:szCs w:val="24"/>
          <w:lang w:val="uk-UA"/>
        </w:rPr>
        <w:t>»</w:t>
      </w:r>
      <w:r w:rsidR="00BE62CD" w:rsidRPr="00054D18">
        <w:rPr>
          <w:rFonts w:ascii="Century" w:hAnsi="Century"/>
          <w:sz w:val="24"/>
          <w:szCs w:val="24"/>
          <w:lang w:val="uk-UA"/>
        </w:rPr>
        <w:t>,</w:t>
      </w:r>
      <w:r w:rsidR="008630B6" w:rsidRPr="00054D18">
        <w:rPr>
          <w:rFonts w:ascii="Century" w:hAnsi="Century"/>
          <w:sz w:val="24"/>
          <w:szCs w:val="24"/>
          <w:lang w:val="uk-UA"/>
        </w:rPr>
        <w:t xml:space="preserve"> та звіт про стратегічну екологічну оцінку, розроблений </w:t>
      </w:r>
      <w:r w:rsidR="007F5554" w:rsidRPr="00054D18">
        <w:rPr>
          <w:rFonts w:ascii="Century" w:hAnsi="Century"/>
          <w:sz w:val="24"/>
          <w:szCs w:val="24"/>
          <w:lang w:val="uk-UA"/>
        </w:rPr>
        <w:t>ТзОВ «Еко Центр Проект»</w:t>
      </w:r>
      <w:r w:rsidR="00EE2E05" w:rsidRPr="00054D18">
        <w:rPr>
          <w:rFonts w:ascii="Century" w:hAnsi="Century"/>
          <w:sz w:val="24"/>
          <w:szCs w:val="24"/>
          <w:lang w:val="uk-UA"/>
        </w:rPr>
        <w:t>, керуючись Земельним кодексом України, Постановою Кабінету Міністрів України від 01.09.2021</w:t>
      </w:r>
      <w:r w:rsidR="008E3238" w:rsidRPr="00054D18">
        <w:rPr>
          <w:rFonts w:ascii="Century" w:hAnsi="Century"/>
          <w:sz w:val="24"/>
          <w:szCs w:val="24"/>
          <w:lang w:val="uk-UA"/>
        </w:rPr>
        <w:t>р.</w:t>
      </w:r>
      <w:r w:rsidR="00EE2E05" w:rsidRPr="00054D18">
        <w:rPr>
          <w:rFonts w:ascii="Century" w:hAnsi="Century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054D18">
        <w:rPr>
          <w:rFonts w:ascii="Century" w:hAnsi="Century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054D18">
        <w:rPr>
          <w:rFonts w:ascii="Century" w:hAnsi="Century"/>
          <w:sz w:val="24"/>
          <w:szCs w:val="24"/>
          <w:lang w:val="uk-UA"/>
        </w:rPr>
        <w:t>документації»,</w:t>
      </w:r>
      <w:r w:rsidRPr="00054D18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054D18">
        <w:rPr>
          <w:rFonts w:ascii="Century" w:hAnsi="Century"/>
          <w:sz w:val="24"/>
          <w:szCs w:val="24"/>
          <w:lang w:val="uk-UA"/>
        </w:rPr>
        <w:t>Постановою</w:t>
      </w:r>
      <w:r w:rsidRPr="00054D18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054D18">
        <w:rPr>
          <w:rFonts w:ascii="Century" w:hAnsi="Century"/>
          <w:sz w:val="24"/>
          <w:szCs w:val="24"/>
          <w:lang w:val="uk-UA"/>
        </w:rPr>
        <w:t>Кабінету</w:t>
      </w:r>
      <w:r w:rsidRPr="00054D18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054D18">
        <w:rPr>
          <w:rFonts w:ascii="Century" w:hAnsi="Century"/>
          <w:sz w:val="24"/>
          <w:szCs w:val="24"/>
          <w:lang w:val="uk-UA"/>
        </w:rPr>
        <w:t>Міністрів</w:t>
      </w:r>
      <w:r w:rsidRPr="00054D18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054D18">
        <w:rPr>
          <w:rFonts w:ascii="Century" w:hAnsi="Century"/>
          <w:sz w:val="24"/>
          <w:szCs w:val="24"/>
          <w:lang w:val="uk-UA"/>
        </w:rPr>
        <w:t>України</w:t>
      </w:r>
      <w:r w:rsidRPr="00054D18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054D18">
        <w:rPr>
          <w:rFonts w:ascii="Century" w:hAnsi="Century"/>
          <w:sz w:val="24"/>
          <w:szCs w:val="24"/>
          <w:lang w:val="uk-UA"/>
        </w:rPr>
        <w:t>від 25.05.2011</w:t>
      </w:r>
      <w:r w:rsidR="008E3238" w:rsidRPr="00054D18">
        <w:rPr>
          <w:rFonts w:ascii="Century" w:hAnsi="Century"/>
          <w:sz w:val="24"/>
          <w:szCs w:val="24"/>
          <w:lang w:val="uk-UA"/>
        </w:rPr>
        <w:t>р.</w:t>
      </w:r>
      <w:r w:rsidR="00CC6AFE" w:rsidRPr="00054D18">
        <w:rPr>
          <w:rFonts w:ascii="Century" w:hAnsi="Century"/>
          <w:sz w:val="24"/>
          <w:szCs w:val="24"/>
          <w:lang w:val="uk-UA"/>
        </w:rPr>
        <w:t xml:space="preserve"> №555 «Про затвердження Порядку проведення</w:t>
      </w:r>
      <w:r w:rsidRPr="00054D18">
        <w:rPr>
          <w:rFonts w:ascii="Century" w:hAnsi="Century"/>
          <w:sz w:val="24"/>
          <w:szCs w:val="24"/>
          <w:lang w:val="uk-UA"/>
        </w:rPr>
        <w:t xml:space="preserve"> г</w:t>
      </w:r>
      <w:r w:rsidR="00CC6AFE" w:rsidRPr="00054D18">
        <w:rPr>
          <w:rFonts w:ascii="Century" w:hAnsi="Century"/>
          <w:sz w:val="24"/>
          <w:szCs w:val="24"/>
          <w:lang w:val="uk-UA"/>
        </w:rPr>
        <w:t>ромадських</w:t>
      </w:r>
      <w:r w:rsidRPr="00054D18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054D18">
        <w:rPr>
          <w:rFonts w:ascii="Century" w:hAnsi="Century"/>
          <w:sz w:val="24"/>
          <w:szCs w:val="24"/>
          <w:lang w:val="uk-UA"/>
        </w:rPr>
        <w:t>слухань</w:t>
      </w:r>
      <w:r w:rsidRPr="00054D18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054D18">
        <w:rPr>
          <w:rFonts w:ascii="Century" w:hAnsi="Century"/>
          <w:sz w:val="24"/>
          <w:szCs w:val="24"/>
          <w:lang w:val="uk-UA"/>
        </w:rPr>
        <w:t>щодо</w:t>
      </w:r>
      <w:r w:rsidRPr="00054D18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054D18">
        <w:rPr>
          <w:rFonts w:ascii="Century" w:hAnsi="Century"/>
          <w:sz w:val="24"/>
          <w:szCs w:val="24"/>
          <w:lang w:val="uk-UA"/>
        </w:rPr>
        <w:t>врахування</w:t>
      </w:r>
      <w:r w:rsidRPr="00054D18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054D18">
        <w:rPr>
          <w:rFonts w:ascii="Century" w:hAnsi="Century"/>
          <w:sz w:val="24"/>
          <w:szCs w:val="24"/>
          <w:lang w:val="uk-UA"/>
        </w:rPr>
        <w:t>громадських</w:t>
      </w:r>
      <w:r w:rsidRPr="00054D18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054D18">
        <w:rPr>
          <w:rFonts w:ascii="Century" w:hAnsi="Century"/>
          <w:sz w:val="24"/>
          <w:szCs w:val="24"/>
          <w:lang w:val="uk-UA"/>
        </w:rPr>
        <w:t>інтересів</w:t>
      </w:r>
      <w:r w:rsidRPr="00054D18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054D18">
        <w:rPr>
          <w:rFonts w:ascii="Century" w:hAnsi="Century"/>
          <w:sz w:val="24"/>
          <w:szCs w:val="24"/>
          <w:lang w:val="uk-UA"/>
        </w:rPr>
        <w:t>під час розроблення</w:t>
      </w:r>
      <w:r w:rsidRPr="00054D18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054D18">
        <w:rPr>
          <w:rFonts w:ascii="Century" w:hAnsi="Century"/>
          <w:sz w:val="24"/>
          <w:szCs w:val="24"/>
          <w:lang w:val="uk-UA"/>
        </w:rPr>
        <w:t>проектів</w:t>
      </w:r>
      <w:r w:rsidRPr="00054D18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054D18">
        <w:rPr>
          <w:rFonts w:ascii="Century" w:hAnsi="Century"/>
          <w:sz w:val="24"/>
          <w:szCs w:val="24"/>
          <w:lang w:val="uk-UA"/>
        </w:rPr>
        <w:t>містобудівної</w:t>
      </w:r>
      <w:r w:rsidRPr="00054D18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054D18">
        <w:rPr>
          <w:rFonts w:ascii="Century" w:hAnsi="Century"/>
          <w:sz w:val="24"/>
          <w:szCs w:val="24"/>
          <w:lang w:val="uk-UA"/>
        </w:rPr>
        <w:t>документації на місцевому</w:t>
      </w:r>
      <w:r w:rsidRPr="00054D18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054D18">
        <w:rPr>
          <w:rFonts w:ascii="Century" w:hAnsi="Century"/>
          <w:sz w:val="24"/>
          <w:szCs w:val="24"/>
          <w:lang w:val="uk-UA"/>
        </w:rPr>
        <w:t>рівні»,</w:t>
      </w:r>
      <w:r w:rsidR="00EE2E05" w:rsidRPr="00054D18">
        <w:rPr>
          <w:rFonts w:ascii="Century" w:hAnsi="Century"/>
          <w:sz w:val="24"/>
          <w:szCs w:val="24"/>
          <w:lang w:val="uk-UA"/>
        </w:rPr>
        <w:t xml:space="preserve"> Законами України «Про регулювання містобудівної діяльності», «Про стратегічну екологічну оцінку»,</w:t>
      </w:r>
      <w:r w:rsidRPr="00054D18">
        <w:rPr>
          <w:rFonts w:ascii="Century" w:hAnsi="Century"/>
          <w:sz w:val="24"/>
          <w:szCs w:val="24"/>
          <w:lang w:val="uk-UA"/>
        </w:rPr>
        <w:t xml:space="preserve"> </w:t>
      </w:r>
      <w:r w:rsidR="00EE2E05" w:rsidRPr="00054D18">
        <w:rPr>
          <w:rFonts w:ascii="Century" w:hAnsi="Century"/>
          <w:sz w:val="24"/>
          <w:szCs w:val="24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054D18">
        <w:rPr>
          <w:rFonts w:ascii="Century" w:hAnsi="Century"/>
          <w:sz w:val="24"/>
          <w:szCs w:val="24"/>
          <w:lang w:val="uk-UA"/>
        </w:rPr>
        <w:t>з питань</w:t>
      </w:r>
      <w:r w:rsidR="00EE2E05" w:rsidRPr="00054D18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14:paraId="67F5BF9B" w14:textId="77777777" w:rsidR="00D14554" w:rsidRPr="00054D18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12"/>
          <w:lang w:val="uk-UA"/>
        </w:rPr>
      </w:pPr>
    </w:p>
    <w:p w14:paraId="59C490C6" w14:textId="77777777" w:rsidR="00D14554" w:rsidRPr="00F04F2E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F04F2E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14:paraId="64F2D23F" w14:textId="77777777" w:rsidR="00D14554" w:rsidRPr="00054D18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12"/>
          <w:lang w:val="uk-UA"/>
        </w:rPr>
      </w:pPr>
    </w:p>
    <w:p w14:paraId="52789E51" w14:textId="4AF58C2B" w:rsidR="00271385" w:rsidRPr="00054D18" w:rsidRDefault="00271385" w:rsidP="0027138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054D18">
        <w:rPr>
          <w:rFonts w:ascii="Century" w:hAnsi="Century"/>
          <w:sz w:val="24"/>
          <w:szCs w:val="24"/>
          <w:lang w:val="uk-UA"/>
        </w:rPr>
        <w:t xml:space="preserve">1. Затвердити </w:t>
      </w:r>
      <w:r w:rsidR="00F04F2E" w:rsidRPr="00054D18">
        <w:rPr>
          <w:rFonts w:ascii="Century" w:hAnsi="Century"/>
          <w:sz w:val="24"/>
          <w:szCs w:val="24"/>
          <w:lang w:val="uk-UA"/>
        </w:rPr>
        <w:t>детальний план території для розміщення об’єктів громадської забудови в межах Городоцької територіальної громади (за межами с. Бартатів) Львівського району Львівської області.</w:t>
      </w:r>
    </w:p>
    <w:p w14:paraId="785E64AF" w14:textId="0D356217" w:rsidR="00485F82" w:rsidRPr="00054D18" w:rsidRDefault="00271385" w:rsidP="0027138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054D18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2.</w:t>
      </w:r>
      <w:r w:rsidRPr="00054D1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EE2E05" w:rsidRPr="00054D18">
        <w:rPr>
          <w:rFonts w:ascii="Century" w:hAnsi="Century"/>
          <w:sz w:val="24"/>
          <w:szCs w:val="24"/>
          <w:lang w:val="uk-UA"/>
        </w:rPr>
        <w:t xml:space="preserve">Контроль за виконанням рішення покласти </w:t>
      </w:r>
      <w:r w:rsidR="00182378" w:rsidRPr="00054D18">
        <w:rPr>
          <w:rFonts w:ascii="Century" w:hAnsi="Century"/>
          <w:sz w:val="24"/>
          <w:szCs w:val="24"/>
          <w:lang w:val="uk-UA"/>
        </w:rPr>
        <w:t>на відділ містобудування та архітектури, відділ земельних відносин міської ради</w:t>
      </w:r>
      <w:r w:rsidR="00EE2E05" w:rsidRPr="00054D18">
        <w:rPr>
          <w:rFonts w:ascii="Century" w:hAnsi="Century"/>
          <w:sz w:val="24"/>
          <w:szCs w:val="24"/>
          <w:lang w:val="uk-UA"/>
        </w:rPr>
        <w:t xml:space="preserve"> та постійну депутатську комісію </w:t>
      </w:r>
      <w:r w:rsidR="00064A00" w:rsidRPr="00054D18">
        <w:rPr>
          <w:rFonts w:ascii="Century" w:hAnsi="Century"/>
          <w:sz w:val="24"/>
          <w:szCs w:val="24"/>
          <w:lang w:val="uk-UA"/>
        </w:rPr>
        <w:t>з питань</w:t>
      </w:r>
      <w:r w:rsidR="00EE2E05" w:rsidRPr="00054D18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довкілля.</w:t>
      </w:r>
      <w:bookmarkStart w:id="4" w:name="_GoBack"/>
      <w:bookmarkEnd w:id="4"/>
    </w:p>
    <w:p w14:paraId="584996EB" w14:textId="77777777" w:rsidR="00D14554" w:rsidRPr="00054D18" w:rsidRDefault="00D14554" w:rsidP="00D14554">
      <w:pPr>
        <w:ind w:firstLine="709"/>
        <w:jc w:val="both"/>
        <w:rPr>
          <w:rFonts w:ascii="Century" w:hAnsi="Century"/>
          <w:color w:val="000000"/>
          <w:shd w:val="clear" w:color="auto" w:fill="FFFFFF"/>
        </w:rPr>
      </w:pPr>
    </w:p>
    <w:p w14:paraId="1A2F8D44" w14:textId="77777777" w:rsidR="00182378" w:rsidRPr="00054D18" w:rsidRDefault="00182378" w:rsidP="00596D04">
      <w:pPr>
        <w:jc w:val="both"/>
        <w:rPr>
          <w:rFonts w:ascii="Century" w:hAnsi="Century"/>
          <w:b/>
        </w:rPr>
      </w:pPr>
    </w:p>
    <w:p w14:paraId="2D4B1FA7" w14:textId="77777777" w:rsidR="00E53BDA" w:rsidRPr="00054D18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054D18">
        <w:rPr>
          <w:rFonts w:ascii="Century" w:hAnsi="Century"/>
          <w:b/>
        </w:rPr>
        <w:t xml:space="preserve">Міський голова </w:t>
      </w:r>
      <w:r w:rsidRPr="00054D18">
        <w:rPr>
          <w:rFonts w:ascii="Century" w:hAnsi="Century"/>
          <w:b/>
        </w:rPr>
        <w:tab/>
      </w:r>
      <w:r w:rsidRPr="00054D18">
        <w:rPr>
          <w:rFonts w:ascii="Century" w:hAnsi="Century"/>
          <w:b/>
        </w:rPr>
        <w:tab/>
      </w:r>
      <w:r w:rsidRPr="00054D18">
        <w:rPr>
          <w:rFonts w:ascii="Century" w:hAnsi="Century"/>
          <w:b/>
        </w:rPr>
        <w:tab/>
      </w:r>
      <w:r w:rsidR="00182378" w:rsidRPr="00054D18">
        <w:rPr>
          <w:rFonts w:ascii="Century" w:hAnsi="Century"/>
          <w:b/>
        </w:rPr>
        <w:tab/>
      </w:r>
      <w:r w:rsidRPr="00054D18">
        <w:rPr>
          <w:rFonts w:ascii="Century" w:hAnsi="Century"/>
          <w:b/>
        </w:rPr>
        <w:tab/>
      </w:r>
      <w:r w:rsidRPr="00054D18">
        <w:rPr>
          <w:rFonts w:ascii="Century" w:hAnsi="Century"/>
          <w:b/>
        </w:rPr>
        <w:tab/>
      </w:r>
      <w:r w:rsidR="00CC3634" w:rsidRPr="00054D18">
        <w:rPr>
          <w:rFonts w:ascii="Century" w:hAnsi="Century"/>
          <w:b/>
        </w:rPr>
        <w:t xml:space="preserve">           </w:t>
      </w:r>
      <w:r w:rsidR="00182378" w:rsidRPr="00054D18">
        <w:rPr>
          <w:rFonts w:ascii="Century" w:hAnsi="Century"/>
          <w:b/>
        </w:rPr>
        <w:t xml:space="preserve">        </w:t>
      </w:r>
      <w:r w:rsidR="00B74AEF" w:rsidRPr="00054D18">
        <w:rPr>
          <w:rFonts w:ascii="Century" w:hAnsi="Century"/>
          <w:b/>
        </w:rPr>
        <w:t>Володимир РЕМЕНЯК</w:t>
      </w:r>
    </w:p>
    <w:sectPr w:rsidR="00E53BDA" w:rsidRPr="00054D18" w:rsidSect="00182378">
      <w:headerReference w:type="even" r:id="rId8"/>
      <w:headerReference w:type="default" r:id="rId9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19F7F2" w14:textId="77777777" w:rsidR="00DB5A84" w:rsidRDefault="00DB5A84">
      <w:r>
        <w:separator/>
      </w:r>
    </w:p>
  </w:endnote>
  <w:endnote w:type="continuationSeparator" w:id="0">
    <w:p w14:paraId="489FFAB3" w14:textId="77777777" w:rsidR="00DB5A84" w:rsidRDefault="00DB5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8D9A02" w14:textId="77777777" w:rsidR="00DB5A84" w:rsidRDefault="00DB5A84">
      <w:r>
        <w:separator/>
      </w:r>
    </w:p>
  </w:footnote>
  <w:footnote w:type="continuationSeparator" w:id="0">
    <w:p w14:paraId="0011487E" w14:textId="77777777" w:rsidR="00DB5A84" w:rsidRDefault="00DB5A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0E79B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1520EE8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42AF42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14:paraId="0A4A2B81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5377"/>
    <w:rsid w:val="00017ED4"/>
    <w:rsid w:val="00021A1D"/>
    <w:rsid w:val="000375EA"/>
    <w:rsid w:val="00040E9A"/>
    <w:rsid w:val="00045DB4"/>
    <w:rsid w:val="0005239C"/>
    <w:rsid w:val="00054D18"/>
    <w:rsid w:val="00055DA3"/>
    <w:rsid w:val="0006088B"/>
    <w:rsid w:val="000642D3"/>
    <w:rsid w:val="00064A00"/>
    <w:rsid w:val="000701BB"/>
    <w:rsid w:val="000729EB"/>
    <w:rsid w:val="00084363"/>
    <w:rsid w:val="00090DCF"/>
    <w:rsid w:val="00092691"/>
    <w:rsid w:val="0009529E"/>
    <w:rsid w:val="00096948"/>
    <w:rsid w:val="000B1D85"/>
    <w:rsid w:val="000B2DD7"/>
    <w:rsid w:val="000C265D"/>
    <w:rsid w:val="000D2A15"/>
    <w:rsid w:val="000D4DFA"/>
    <w:rsid w:val="000E72CF"/>
    <w:rsid w:val="00100043"/>
    <w:rsid w:val="00102A25"/>
    <w:rsid w:val="00115526"/>
    <w:rsid w:val="00117090"/>
    <w:rsid w:val="001432A6"/>
    <w:rsid w:val="001440EA"/>
    <w:rsid w:val="0014656E"/>
    <w:rsid w:val="00176B12"/>
    <w:rsid w:val="00176C01"/>
    <w:rsid w:val="00177F54"/>
    <w:rsid w:val="00180AA9"/>
    <w:rsid w:val="0018237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1B35"/>
    <w:rsid w:val="001F4C8A"/>
    <w:rsid w:val="00203425"/>
    <w:rsid w:val="002068A3"/>
    <w:rsid w:val="00207882"/>
    <w:rsid w:val="00211292"/>
    <w:rsid w:val="00237CB2"/>
    <w:rsid w:val="00241113"/>
    <w:rsid w:val="00242569"/>
    <w:rsid w:val="00247DC7"/>
    <w:rsid w:val="0025496C"/>
    <w:rsid w:val="00256A68"/>
    <w:rsid w:val="00257DAB"/>
    <w:rsid w:val="00265338"/>
    <w:rsid w:val="002677E7"/>
    <w:rsid w:val="00271385"/>
    <w:rsid w:val="002714CA"/>
    <w:rsid w:val="00291538"/>
    <w:rsid w:val="002A6283"/>
    <w:rsid w:val="002C07DA"/>
    <w:rsid w:val="002C3226"/>
    <w:rsid w:val="002D1AAA"/>
    <w:rsid w:val="002D229E"/>
    <w:rsid w:val="002D5056"/>
    <w:rsid w:val="002E0C8E"/>
    <w:rsid w:val="002E4119"/>
    <w:rsid w:val="002F131E"/>
    <w:rsid w:val="003017B6"/>
    <w:rsid w:val="00317EF2"/>
    <w:rsid w:val="0032012E"/>
    <w:rsid w:val="00322F37"/>
    <w:rsid w:val="003235E8"/>
    <w:rsid w:val="003436CE"/>
    <w:rsid w:val="00345D9D"/>
    <w:rsid w:val="00352B4B"/>
    <w:rsid w:val="00357872"/>
    <w:rsid w:val="0036222A"/>
    <w:rsid w:val="00362733"/>
    <w:rsid w:val="00364E49"/>
    <w:rsid w:val="003702FA"/>
    <w:rsid w:val="00376EB9"/>
    <w:rsid w:val="00393381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31BE5"/>
    <w:rsid w:val="004450BF"/>
    <w:rsid w:val="00447C27"/>
    <w:rsid w:val="0045510E"/>
    <w:rsid w:val="00455F63"/>
    <w:rsid w:val="00462810"/>
    <w:rsid w:val="00465939"/>
    <w:rsid w:val="004722BD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3F58"/>
    <w:rsid w:val="004E4792"/>
    <w:rsid w:val="004F0270"/>
    <w:rsid w:val="004F295E"/>
    <w:rsid w:val="004F675A"/>
    <w:rsid w:val="004F7285"/>
    <w:rsid w:val="005074A9"/>
    <w:rsid w:val="005105DF"/>
    <w:rsid w:val="00510692"/>
    <w:rsid w:val="0051295E"/>
    <w:rsid w:val="00532E1E"/>
    <w:rsid w:val="005452AE"/>
    <w:rsid w:val="00547279"/>
    <w:rsid w:val="005672C5"/>
    <w:rsid w:val="005675E8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7E39"/>
    <w:rsid w:val="005D3E27"/>
    <w:rsid w:val="005D7463"/>
    <w:rsid w:val="005E61A7"/>
    <w:rsid w:val="005E7FD7"/>
    <w:rsid w:val="00601B5F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EC9"/>
    <w:rsid w:val="006A644E"/>
    <w:rsid w:val="006C745C"/>
    <w:rsid w:val="006D2434"/>
    <w:rsid w:val="006E13D6"/>
    <w:rsid w:val="006E48DB"/>
    <w:rsid w:val="006F277D"/>
    <w:rsid w:val="006F2995"/>
    <w:rsid w:val="00700A6E"/>
    <w:rsid w:val="00705864"/>
    <w:rsid w:val="00713BCD"/>
    <w:rsid w:val="00714C52"/>
    <w:rsid w:val="007212F4"/>
    <w:rsid w:val="0073103D"/>
    <w:rsid w:val="00732848"/>
    <w:rsid w:val="00740716"/>
    <w:rsid w:val="0075002C"/>
    <w:rsid w:val="00750355"/>
    <w:rsid w:val="0075205F"/>
    <w:rsid w:val="00753287"/>
    <w:rsid w:val="00754BA3"/>
    <w:rsid w:val="00777B89"/>
    <w:rsid w:val="00781A12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5096B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B2939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3DD5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C3F70"/>
    <w:rsid w:val="009E3D67"/>
    <w:rsid w:val="009E5AE4"/>
    <w:rsid w:val="009E7E04"/>
    <w:rsid w:val="009F4941"/>
    <w:rsid w:val="00A00134"/>
    <w:rsid w:val="00A02CD2"/>
    <w:rsid w:val="00A13298"/>
    <w:rsid w:val="00A13C69"/>
    <w:rsid w:val="00A22764"/>
    <w:rsid w:val="00A254DC"/>
    <w:rsid w:val="00A34568"/>
    <w:rsid w:val="00A54F8B"/>
    <w:rsid w:val="00A55F9A"/>
    <w:rsid w:val="00A722C9"/>
    <w:rsid w:val="00A771B6"/>
    <w:rsid w:val="00A81899"/>
    <w:rsid w:val="00A873A4"/>
    <w:rsid w:val="00A87A61"/>
    <w:rsid w:val="00A913D3"/>
    <w:rsid w:val="00A914AD"/>
    <w:rsid w:val="00AA3492"/>
    <w:rsid w:val="00AA599F"/>
    <w:rsid w:val="00AB4140"/>
    <w:rsid w:val="00AB6E88"/>
    <w:rsid w:val="00AB7461"/>
    <w:rsid w:val="00AC0F66"/>
    <w:rsid w:val="00AC1941"/>
    <w:rsid w:val="00AD1C5D"/>
    <w:rsid w:val="00AD2CD5"/>
    <w:rsid w:val="00AD30FE"/>
    <w:rsid w:val="00AD7B03"/>
    <w:rsid w:val="00AE3D4D"/>
    <w:rsid w:val="00AE5201"/>
    <w:rsid w:val="00AE5A3B"/>
    <w:rsid w:val="00AF467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761BC"/>
    <w:rsid w:val="00C83466"/>
    <w:rsid w:val="00C90EB2"/>
    <w:rsid w:val="00C92706"/>
    <w:rsid w:val="00CA41FD"/>
    <w:rsid w:val="00CC1560"/>
    <w:rsid w:val="00CC3634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3179"/>
    <w:rsid w:val="00D26684"/>
    <w:rsid w:val="00D3276B"/>
    <w:rsid w:val="00D42984"/>
    <w:rsid w:val="00D4491D"/>
    <w:rsid w:val="00D4569D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586E"/>
    <w:rsid w:val="00DB5A84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20C9"/>
    <w:rsid w:val="00E9362B"/>
    <w:rsid w:val="00E93EDB"/>
    <w:rsid w:val="00EA0D52"/>
    <w:rsid w:val="00EA10E9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61FF"/>
    <w:rsid w:val="00EF6375"/>
    <w:rsid w:val="00EF712F"/>
    <w:rsid w:val="00F00545"/>
    <w:rsid w:val="00F0212B"/>
    <w:rsid w:val="00F04F2E"/>
    <w:rsid w:val="00F0735C"/>
    <w:rsid w:val="00F13FFA"/>
    <w:rsid w:val="00F21F94"/>
    <w:rsid w:val="00F2649A"/>
    <w:rsid w:val="00F322AA"/>
    <w:rsid w:val="00F362E5"/>
    <w:rsid w:val="00F41A2F"/>
    <w:rsid w:val="00F43A3C"/>
    <w:rsid w:val="00F45597"/>
    <w:rsid w:val="00F64D28"/>
    <w:rsid w:val="00F7697B"/>
    <w:rsid w:val="00F80078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C55CF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416A92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1195</Words>
  <Characters>682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2023-08-28T10:43:00Z</cp:lastPrinted>
  <dcterms:created xsi:type="dcterms:W3CDTF">2025-12-08T08:25:00Z</dcterms:created>
  <dcterms:modified xsi:type="dcterms:W3CDTF">2025-12-08T08:37:00Z</dcterms:modified>
</cp:coreProperties>
</file>